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E36C4B" w:rsidRPr="00E36C4B">
        <w:rPr>
          <w:b/>
          <w:i/>
          <w:sz w:val="32"/>
          <w:lang w:val="sv-SE" w:eastAsia="ko-KR"/>
        </w:rPr>
        <w:t>R2-1902192</w:t>
      </w:r>
    </w:p>
    <w:p w:rsidR="00C860C9" w:rsidRPr="00B75F70" w:rsidRDefault="00C860C9" w:rsidP="00C860C9">
      <w:pPr>
        <w:tabs>
          <w:tab w:val="left" w:pos="1985"/>
        </w:tabs>
        <w:spacing w:after="60" w:line="288" w:lineRule="auto"/>
        <w:rPr>
          <w:rFonts w:eastAsia="DengXian"/>
          <w:noProof/>
          <w:sz w:val="24"/>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sidR="00E36C4B">
        <w:rPr>
          <w:rFonts w:eastAsia="맑은 고딕" w:hint="eastAsia"/>
          <w:b/>
          <w:noProof/>
          <w:sz w:val="24"/>
          <w:lang w:val="en-US" w:eastAsia="ko-KR"/>
        </w:rPr>
        <w:tab/>
      </w:r>
      <w:r w:rsidR="00E36C4B">
        <w:rPr>
          <w:rFonts w:eastAsia="맑은 고딕" w:hint="eastAsia"/>
          <w:b/>
          <w:noProof/>
          <w:sz w:val="24"/>
          <w:lang w:val="en-US" w:eastAsia="ko-KR"/>
        </w:rPr>
        <w:tab/>
      </w: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AC6B60">
        <w:rPr>
          <w:rFonts w:cs="Arial"/>
          <w:noProof/>
          <w:sz w:val="24"/>
          <w:szCs w:val="24"/>
          <w:lang w:val="en-US" w:eastAsia="ko-KR"/>
        </w:rPr>
        <w:t>3</w:t>
      </w:r>
      <w:r w:rsidRPr="00224D88">
        <w:rPr>
          <w:rFonts w:cs="Arial"/>
          <w:noProof/>
          <w:sz w:val="24"/>
          <w:szCs w:val="24"/>
          <w:lang w:val="en-US" w:eastAsia="ko-KR"/>
        </w:rPr>
        <w:t xml:space="preserve"> (</w:t>
      </w:r>
      <w:r w:rsidR="00AC6B60">
        <w:rPr>
          <w:rFonts w:cs="Arial"/>
          <w:noProof/>
          <w:sz w:val="24"/>
          <w:szCs w:val="24"/>
          <w:lang w:val="en-US" w:eastAsia="ko-KR"/>
        </w:rPr>
        <w:t>NR_IAB_Core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8356DD">
        <w:rPr>
          <w:rFonts w:eastAsia="맑은 고딕" w:cs="Arial"/>
          <w:noProof/>
          <w:sz w:val="24"/>
          <w:szCs w:val="24"/>
          <w:lang w:val="en-US" w:eastAsia="ko-KR"/>
        </w:rPr>
        <w:t xml:space="preserve">Transport of </w:t>
      </w:r>
      <w:r w:rsidR="00921A43">
        <w:rPr>
          <w:rFonts w:eastAsia="맑은 고딕" w:cs="Arial"/>
          <w:noProof/>
          <w:sz w:val="24"/>
          <w:szCs w:val="24"/>
          <w:lang w:val="en-US" w:eastAsia="ko-KR"/>
        </w:rPr>
        <w:t xml:space="preserve">Inter-IAB node Control Signaling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A5461" w:rsidRDefault="008A5461" w:rsidP="008A5461">
      <w:pPr>
        <w:jc w:val="left"/>
        <w:rPr>
          <w:rFonts w:ascii="Times New Roman" w:eastAsia="맑은 고딕" w:hAnsi="Times New Roman"/>
          <w:sz w:val="22"/>
          <w:szCs w:val="22"/>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ascii="Times New Roman" w:eastAsia="맑은 고딕" w:hAnsi="Times New Roman"/>
          <w:sz w:val="22"/>
          <w:szCs w:val="22"/>
          <w:lang w:eastAsia="ko-KR"/>
        </w:rPr>
        <w:t xml:space="preserve">In the last RAN2 meeting, it was agreed that, upon detecting BH link failure, the node sends BH RLF notification to its child node. It is FFS how to transport BH RLF to the child node. </w:t>
      </w:r>
      <w:r w:rsidR="006638DC">
        <w:rPr>
          <w:rFonts w:ascii="Times New Roman" w:eastAsia="맑은 고딕" w:hAnsi="Times New Roman"/>
          <w:sz w:val="22"/>
          <w:szCs w:val="22"/>
          <w:lang w:eastAsia="ko-KR"/>
        </w:rPr>
        <w:t xml:space="preserve">In fact, </w:t>
      </w:r>
      <w:r w:rsidR="00921A43">
        <w:rPr>
          <w:rFonts w:ascii="Times New Roman" w:eastAsia="맑은 고딕" w:hAnsi="Times New Roman"/>
          <w:sz w:val="22"/>
          <w:szCs w:val="22"/>
          <w:lang w:eastAsia="ko-KR"/>
        </w:rPr>
        <w:t>inter-IAB node control signalling</w:t>
      </w:r>
      <w:r w:rsidR="006638DC">
        <w:rPr>
          <w:rFonts w:ascii="Times New Roman" w:eastAsia="맑은 고딕" w:hAnsi="Times New Roman"/>
          <w:sz w:val="22"/>
          <w:szCs w:val="22"/>
          <w:lang w:eastAsia="ko-KR"/>
        </w:rPr>
        <w:t xml:space="preserve"> is not clear. This contribution discuss how to support inter-node control </w:t>
      </w:r>
      <w:proofErr w:type="spellStart"/>
      <w:r w:rsidR="006638DC">
        <w:rPr>
          <w:rFonts w:ascii="Times New Roman" w:eastAsia="맑은 고딕" w:hAnsi="Times New Roman"/>
          <w:sz w:val="22"/>
          <w:szCs w:val="22"/>
          <w:lang w:eastAsia="ko-KR"/>
        </w:rPr>
        <w:t>signaling</w:t>
      </w:r>
      <w:proofErr w:type="spellEnd"/>
      <w:r w:rsidR="00815801">
        <w:rPr>
          <w:rFonts w:ascii="Times New Roman" w:eastAsia="맑은 고딕" w:hAnsi="Times New Roman"/>
          <w:sz w:val="22"/>
          <w:szCs w:val="22"/>
          <w:lang w:eastAsia="ko-KR"/>
        </w:rPr>
        <w:t>, mainly focusing on BH RLF transport.</w:t>
      </w:r>
    </w:p>
    <w:p w:rsidR="008C10C3" w:rsidRDefault="008C10C3" w:rsidP="008C10C3">
      <w:pPr>
        <w:pStyle w:val="1"/>
      </w:pPr>
      <w:r>
        <w:rPr>
          <w:lang w:val="en-US"/>
        </w:rPr>
        <w:t>Discussion</w:t>
      </w:r>
    </w:p>
    <w:p w:rsidR="0037575B" w:rsidRDefault="0037575B" w:rsidP="0037575B">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It is expected that </w:t>
      </w:r>
      <w:r w:rsidRPr="008A5461">
        <w:rPr>
          <w:rFonts w:ascii="Times New Roman" w:eastAsia="맑은 고딕" w:hAnsi="Times New Roman"/>
          <w:sz w:val="22"/>
          <w:szCs w:val="22"/>
          <w:lang w:eastAsia="ko-KR"/>
        </w:rPr>
        <w:t xml:space="preserve">BH RLF notification </w:t>
      </w:r>
      <w:r>
        <w:rPr>
          <w:rFonts w:ascii="Times New Roman" w:eastAsia="맑은 고딕" w:hAnsi="Times New Roman"/>
          <w:sz w:val="22"/>
          <w:szCs w:val="22"/>
          <w:lang w:eastAsia="ko-KR"/>
        </w:rPr>
        <w:t xml:space="preserve">procedure should be </w:t>
      </w:r>
      <w:r w:rsidRPr="008A5461">
        <w:rPr>
          <w:rFonts w:ascii="Times New Roman" w:eastAsia="맑은 고딕" w:hAnsi="Times New Roman"/>
          <w:sz w:val="22"/>
          <w:szCs w:val="22"/>
          <w:lang w:eastAsia="ko-KR"/>
        </w:rPr>
        <w:t>initially triggered by RRC, since the radio link monitoring and declaration of RLF belong to conventional RRC functionalities</w:t>
      </w:r>
      <w:r>
        <w:rPr>
          <w:rFonts w:ascii="Times New Roman" w:eastAsia="맑은 고딕" w:hAnsi="Times New Roman"/>
          <w:sz w:val="22"/>
          <w:szCs w:val="22"/>
          <w:lang w:eastAsia="ko-KR"/>
        </w:rPr>
        <w:t xml:space="preserve">. </w:t>
      </w:r>
      <w:r w:rsidR="00921A43">
        <w:rPr>
          <w:rFonts w:ascii="Times New Roman" w:eastAsia="맑은 고딕" w:hAnsi="Times New Roman"/>
          <w:sz w:val="22"/>
          <w:szCs w:val="22"/>
          <w:lang w:eastAsia="ko-KR"/>
        </w:rPr>
        <w:t>In addition, upon reception of the BH RLF notification, the receiving node initiates some actions (FFS), such as re-establishment for connection recovery. This observation may lead to the straight</w:t>
      </w:r>
      <w:r>
        <w:rPr>
          <w:rFonts w:ascii="Times New Roman" w:eastAsia="맑은 고딕" w:hAnsi="Times New Roman"/>
          <w:sz w:val="22"/>
          <w:szCs w:val="22"/>
          <w:lang w:eastAsia="ko-KR"/>
        </w:rPr>
        <w:t xml:space="preserve">forward idea that the BH RLF could be delivered to the child node via </w:t>
      </w:r>
      <w:r w:rsidRPr="00921A43">
        <w:rPr>
          <w:rFonts w:ascii="Times New Roman" w:eastAsia="맑은 고딕" w:hAnsi="Times New Roman"/>
          <w:i/>
          <w:sz w:val="22"/>
          <w:szCs w:val="22"/>
          <w:lang w:eastAsia="ko-KR"/>
        </w:rPr>
        <w:t>RRC message</w:t>
      </w:r>
      <w:r>
        <w:rPr>
          <w:rFonts w:ascii="Times New Roman" w:eastAsia="맑은 고딕" w:hAnsi="Times New Roman"/>
          <w:sz w:val="22"/>
          <w:szCs w:val="22"/>
          <w:lang w:eastAsia="ko-KR"/>
        </w:rPr>
        <w:t xml:space="preserve">. However, note that an IAB node and its child node do not have peer RRC entities, and therefore they do not establish RRC connection. (Instead, the IAB node relays the </w:t>
      </w:r>
      <w:r w:rsidR="000B51D0">
        <w:rPr>
          <w:rFonts w:ascii="Times New Roman" w:eastAsia="맑은 고딕" w:hAnsi="Times New Roman"/>
          <w:sz w:val="22"/>
          <w:szCs w:val="22"/>
          <w:lang w:eastAsia="ko-KR"/>
        </w:rPr>
        <w:t xml:space="preserve">MT </w:t>
      </w:r>
      <w:r>
        <w:rPr>
          <w:rFonts w:ascii="Times New Roman" w:eastAsia="맑은 고딕" w:hAnsi="Times New Roman"/>
          <w:sz w:val="22"/>
          <w:szCs w:val="22"/>
          <w:lang w:eastAsia="ko-KR"/>
        </w:rPr>
        <w:t xml:space="preserve">RRC connection for its child node towards donor node, and the same IAB node itself has a </w:t>
      </w:r>
      <w:r w:rsidR="000B51D0">
        <w:rPr>
          <w:rFonts w:ascii="Times New Roman" w:eastAsia="맑은 고딕" w:hAnsi="Times New Roman"/>
          <w:sz w:val="22"/>
          <w:szCs w:val="22"/>
          <w:lang w:eastAsia="ko-KR"/>
        </w:rPr>
        <w:t xml:space="preserve">MT </w:t>
      </w:r>
      <w:r>
        <w:rPr>
          <w:rFonts w:ascii="Times New Roman" w:eastAsia="맑은 고딕" w:hAnsi="Times New Roman"/>
          <w:sz w:val="22"/>
          <w:szCs w:val="22"/>
          <w:lang w:eastAsia="ko-KR"/>
        </w:rPr>
        <w:t xml:space="preserve">RRC connection also towards the node). For this reason, they cannot exchange RRC messages as </w:t>
      </w:r>
      <w:r w:rsidR="000B51D0">
        <w:rPr>
          <w:rFonts w:ascii="Times New Roman" w:eastAsia="맑은 고딕" w:hAnsi="Times New Roman"/>
          <w:sz w:val="22"/>
          <w:szCs w:val="22"/>
          <w:lang w:eastAsia="ko-KR"/>
        </w:rPr>
        <w:t>a normal UE and NR RAN</w:t>
      </w:r>
      <w:r>
        <w:rPr>
          <w:rFonts w:ascii="Times New Roman" w:eastAsia="맑은 고딕" w:hAnsi="Times New Roman"/>
          <w:sz w:val="22"/>
          <w:szCs w:val="22"/>
          <w:lang w:eastAsia="ko-KR"/>
        </w:rPr>
        <w:t xml:space="preserve">. Instead, they may be able to exchange RRC messages by encapsulating the RRC messages in the inter-node control signalling. </w:t>
      </w:r>
    </w:p>
    <w:p w:rsidR="0037575B" w:rsidRDefault="0037575B" w:rsidP="0037575B">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Currently inter-node control </w:t>
      </w:r>
      <w:r>
        <w:rPr>
          <w:rFonts w:ascii="Times New Roman" w:eastAsia="맑은 고딕" w:hAnsi="Times New Roman"/>
          <w:sz w:val="22"/>
          <w:szCs w:val="22"/>
          <w:lang w:eastAsia="ko-KR"/>
        </w:rPr>
        <w:t xml:space="preserve">signalling mechanism </w:t>
      </w:r>
      <w:r w:rsidR="000B51D0">
        <w:rPr>
          <w:rFonts w:ascii="Times New Roman" w:eastAsia="맑은 고딕" w:hAnsi="Times New Roman"/>
          <w:sz w:val="22"/>
          <w:szCs w:val="22"/>
          <w:lang w:eastAsia="ko-KR"/>
        </w:rPr>
        <w:t xml:space="preserve">needs further investigation. One exemplary </w:t>
      </w:r>
      <w:r w:rsidR="00921A43">
        <w:rPr>
          <w:rFonts w:ascii="Times New Roman" w:eastAsia="맑은 고딕" w:hAnsi="Times New Roman"/>
          <w:sz w:val="22"/>
          <w:szCs w:val="22"/>
          <w:lang w:eastAsia="ko-KR"/>
        </w:rPr>
        <w:t xml:space="preserve">architectural </w:t>
      </w:r>
      <w:r w:rsidR="000B51D0">
        <w:rPr>
          <w:rFonts w:ascii="Times New Roman" w:eastAsia="맑은 고딕" w:hAnsi="Times New Roman"/>
          <w:sz w:val="22"/>
          <w:szCs w:val="22"/>
          <w:lang w:eastAsia="ko-KR"/>
        </w:rPr>
        <w:t>option for inter-node control signalling would be to introduce Adapt Control PDU, and the inter-node control signalling is encapsulated in the Adapt Control PDU.</w:t>
      </w:r>
      <w:r w:rsidR="00E514FC">
        <w:rPr>
          <w:rFonts w:ascii="Times New Roman" w:eastAsia="맑은 고딕" w:hAnsi="Times New Roman"/>
          <w:sz w:val="22"/>
          <w:szCs w:val="22"/>
          <w:lang w:eastAsia="ko-KR"/>
        </w:rPr>
        <w:t xml:space="preserve"> </w:t>
      </w:r>
      <w:r w:rsidR="00814879">
        <w:rPr>
          <w:rFonts w:ascii="Times New Roman" w:eastAsia="맑은 고딕" w:hAnsi="Times New Roman"/>
          <w:sz w:val="22"/>
          <w:szCs w:val="22"/>
          <w:lang w:eastAsia="ko-KR"/>
        </w:rPr>
        <w:t xml:space="preserve">The Fig.1 illustrates the protocol stacks and the signalling flow. </w:t>
      </w:r>
      <w:r w:rsidR="00E04F17">
        <w:rPr>
          <w:rFonts w:ascii="Times New Roman" w:eastAsia="맑은 고딕" w:hAnsi="Times New Roman"/>
          <w:sz w:val="22"/>
          <w:szCs w:val="22"/>
          <w:lang w:eastAsia="ko-KR"/>
        </w:rPr>
        <w:t xml:space="preserve">From the child node side, the Adapt needs to identify the received Control PDU type, and if the type indicates inter-node RRC messages, </w:t>
      </w:r>
      <w:r w:rsidR="00921A43">
        <w:rPr>
          <w:rFonts w:ascii="Times New Roman" w:eastAsia="맑은 고딕" w:hAnsi="Times New Roman"/>
          <w:sz w:val="22"/>
          <w:szCs w:val="22"/>
          <w:lang w:eastAsia="ko-KR"/>
        </w:rPr>
        <w:t>the Adapt needs to route the Adapt SDU to its MT RRC entity.</w:t>
      </w:r>
    </w:p>
    <w:p w:rsidR="0037575B" w:rsidRDefault="00E514FC" w:rsidP="00E514FC">
      <w:pPr>
        <w:jc w:val="center"/>
      </w:pPr>
      <w:r>
        <w:object w:dxaOrig="7000"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53pt" o:ole="">
            <v:imagedata r:id="rId7" o:title=""/>
          </v:shape>
          <o:OLEObject Type="Embed" ProgID="Visio.Drawing.11" ShapeID="_x0000_i1025" DrawAspect="Content" ObjectID="_1611750972" r:id="rId8"/>
        </w:object>
      </w:r>
    </w:p>
    <w:p w:rsidR="00921A43" w:rsidRDefault="00921A43" w:rsidP="00E514FC">
      <w:pPr>
        <w:jc w:val="center"/>
        <w:rPr>
          <w:rFonts w:ascii="Times New Roman" w:eastAsia="맑은 고딕" w:hAnsi="Times New Roman"/>
          <w:sz w:val="22"/>
          <w:szCs w:val="22"/>
          <w:lang w:eastAsia="ko-KR"/>
        </w:rPr>
      </w:pPr>
      <w:r>
        <w:t xml:space="preserve">Figure1. Inter-node RRC </w:t>
      </w:r>
      <w:r w:rsidR="00814879">
        <w:t>signalling via Adapt</w:t>
      </w:r>
    </w:p>
    <w:p w:rsidR="00921A43" w:rsidRDefault="00814879" w:rsidP="0037575B">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814879">
        <w:rPr>
          <w:rFonts w:ascii="Times New Roman" w:eastAsia="맑은 고딕" w:hAnsi="Times New Roman"/>
          <w:b/>
          <w:sz w:val="22"/>
          <w:szCs w:val="22"/>
          <w:lang w:eastAsia="ko-KR"/>
        </w:rPr>
        <w:t xml:space="preserve">: Introduce inter-node RRC </w:t>
      </w:r>
      <w:proofErr w:type="spellStart"/>
      <w:r w:rsidRPr="00814879">
        <w:rPr>
          <w:rFonts w:ascii="Times New Roman" w:eastAsia="맑은 고딕" w:hAnsi="Times New Roman"/>
          <w:b/>
          <w:sz w:val="22"/>
          <w:szCs w:val="22"/>
          <w:lang w:eastAsia="ko-KR"/>
        </w:rPr>
        <w:t>signaling</w:t>
      </w:r>
      <w:proofErr w:type="spellEnd"/>
      <w:r w:rsidRPr="00814879">
        <w:rPr>
          <w:rFonts w:ascii="Times New Roman" w:eastAsia="맑은 고딕" w:hAnsi="Times New Roman"/>
          <w:b/>
          <w:sz w:val="22"/>
          <w:szCs w:val="22"/>
          <w:lang w:eastAsia="ko-KR"/>
        </w:rPr>
        <w:t xml:space="preserve"> that is encapsulated as Adapt Control PDU   </w:t>
      </w:r>
    </w:p>
    <w:p w:rsidR="00814879" w:rsidRPr="00814879" w:rsidRDefault="00814879" w:rsidP="00814879">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814879">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BH RLF notification is delivered inter-node RRC </w:t>
      </w:r>
      <w:proofErr w:type="spellStart"/>
      <w:r>
        <w:rPr>
          <w:rFonts w:ascii="Times New Roman" w:eastAsia="맑은 고딕" w:hAnsi="Times New Roman"/>
          <w:b/>
          <w:sz w:val="22"/>
          <w:szCs w:val="22"/>
          <w:lang w:eastAsia="ko-KR"/>
        </w:rPr>
        <w:t>signaling</w:t>
      </w:r>
      <w:proofErr w:type="spellEnd"/>
    </w:p>
    <w:p w:rsidR="00814879" w:rsidRPr="00814879" w:rsidRDefault="00814879" w:rsidP="0037575B">
      <w:pPr>
        <w:jc w:val="left"/>
        <w:rPr>
          <w:rFonts w:ascii="Times New Roman" w:eastAsia="맑은 고딕" w:hAnsi="Times New Roman"/>
          <w:sz w:val="22"/>
          <w:szCs w:val="22"/>
          <w:lang w:eastAsia="ko-KR"/>
        </w:rPr>
      </w:pPr>
      <w:r w:rsidRPr="00814879">
        <w:rPr>
          <w:rFonts w:ascii="Times New Roman" w:eastAsia="맑은 고딕" w:hAnsi="Times New Roman"/>
          <w:sz w:val="22"/>
          <w:szCs w:val="22"/>
          <w:lang w:eastAsia="ko-KR"/>
        </w:rPr>
        <w:t>It is</w:t>
      </w:r>
      <w:r w:rsidR="006638DC">
        <w:rPr>
          <w:rFonts w:ascii="Times New Roman" w:eastAsia="맑은 고딕" w:hAnsi="Times New Roman"/>
          <w:sz w:val="22"/>
          <w:szCs w:val="22"/>
          <w:lang w:eastAsia="ko-KR"/>
        </w:rPr>
        <w:t xml:space="preserve"> now</w:t>
      </w:r>
      <w:r w:rsidRPr="00814879">
        <w:rPr>
          <w:rFonts w:ascii="Times New Roman" w:eastAsia="맑은 고딕" w:hAnsi="Times New Roman"/>
          <w:sz w:val="22"/>
          <w:szCs w:val="22"/>
          <w:lang w:eastAsia="ko-KR"/>
        </w:rPr>
        <w:t xml:space="preserve"> unclear how security is supported for the </w:t>
      </w:r>
      <w:r w:rsidRPr="00814879">
        <w:rPr>
          <w:rFonts w:ascii="Times New Roman" w:eastAsia="맑은 고딕" w:hAnsi="Times New Roman" w:hint="eastAsia"/>
          <w:sz w:val="22"/>
          <w:szCs w:val="22"/>
          <w:lang w:eastAsia="ko-KR"/>
        </w:rPr>
        <w:t>inter-node (RRC)</w:t>
      </w:r>
      <w:r w:rsidRPr="00814879">
        <w:rPr>
          <w:rFonts w:ascii="Times New Roman" w:eastAsia="맑은 고딕" w:hAnsi="Times New Roman"/>
          <w:sz w:val="22"/>
          <w:szCs w:val="22"/>
          <w:lang w:eastAsia="ko-KR"/>
        </w:rPr>
        <w:t xml:space="preserve"> control </w:t>
      </w:r>
      <w:proofErr w:type="spellStart"/>
      <w:r w:rsidRPr="00814879">
        <w:rPr>
          <w:rFonts w:ascii="Times New Roman" w:eastAsia="맑은 고딕" w:hAnsi="Times New Roman"/>
          <w:sz w:val="22"/>
          <w:szCs w:val="22"/>
          <w:lang w:eastAsia="ko-KR"/>
        </w:rPr>
        <w:t>signaling</w:t>
      </w:r>
      <w:proofErr w:type="spellEnd"/>
      <w:r w:rsidRPr="00814879">
        <w:rPr>
          <w:rFonts w:ascii="Times New Roman" w:eastAsia="맑은 고딕" w:hAnsi="Times New Roman"/>
          <w:sz w:val="22"/>
          <w:szCs w:val="22"/>
          <w:lang w:eastAsia="ko-KR"/>
        </w:rPr>
        <w:t xml:space="preserve">. If the above proposals are acceptable, RAN2 can ask SA3 and RAN3 for their view on the </w:t>
      </w:r>
      <w:r w:rsidR="006638DC">
        <w:rPr>
          <w:rFonts w:ascii="Times New Roman" w:eastAsia="맑은 고딕" w:hAnsi="Times New Roman"/>
          <w:sz w:val="22"/>
          <w:szCs w:val="22"/>
          <w:lang w:eastAsia="ko-KR"/>
        </w:rPr>
        <w:t xml:space="preserve">proposed inter-node RRC </w:t>
      </w:r>
      <w:proofErr w:type="spellStart"/>
      <w:r w:rsidR="006638DC">
        <w:rPr>
          <w:rFonts w:ascii="Times New Roman" w:eastAsia="맑은 고딕" w:hAnsi="Times New Roman"/>
          <w:sz w:val="22"/>
          <w:szCs w:val="22"/>
          <w:lang w:eastAsia="ko-KR"/>
        </w:rPr>
        <w:t>signaling</w:t>
      </w:r>
      <w:proofErr w:type="spellEnd"/>
      <w:r w:rsidRPr="00814879">
        <w:rPr>
          <w:rFonts w:ascii="Times New Roman" w:eastAsia="맑은 고딕" w:hAnsi="Times New Roman"/>
          <w:sz w:val="22"/>
          <w:szCs w:val="22"/>
          <w:lang w:eastAsia="ko-KR"/>
        </w:rPr>
        <w:t xml:space="preserve">.  </w:t>
      </w:r>
    </w:p>
    <w:p w:rsidR="008356DD" w:rsidRDefault="000B51D0" w:rsidP="008356DD">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 </w:t>
      </w:r>
    </w:p>
    <w:p w:rsidR="008356DD" w:rsidRPr="00814879" w:rsidRDefault="008356DD" w:rsidP="008356DD">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Proposal</w:t>
      </w:r>
      <w:r w:rsidR="00814879" w:rsidRPr="00814879">
        <w:rPr>
          <w:rFonts w:ascii="Times New Roman" w:eastAsia="맑은 고딕" w:hAnsi="Times New Roman"/>
          <w:b/>
          <w:sz w:val="22"/>
          <w:szCs w:val="22"/>
          <w:lang w:eastAsia="ko-KR"/>
        </w:rPr>
        <w:t xml:space="preserve"> 3</w:t>
      </w:r>
      <w:r w:rsidRPr="00814879">
        <w:rPr>
          <w:rFonts w:ascii="Times New Roman" w:eastAsia="맑은 고딕" w:hAnsi="Times New Roman"/>
          <w:b/>
          <w:sz w:val="22"/>
          <w:szCs w:val="22"/>
          <w:lang w:eastAsia="ko-KR"/>
        </w:rPr>
        <w:t xml:space="preserve">: Send an LS to SA3 and RAN3 to ask </w:t>
      </w:r>
      <w:r w:rsidR="00814879" w:rsidRPr="00814879">
        <w:rPr>
          <w:rFonts w:ascii="Times New Roman" w:eastAsia="맑은 고딕" w:hAnsi="Times New Roman"/>
          <w:b/>
          <w:sz w:val="22"/>
          <w:szCs w:val="22"/>
          <w:lang w:eastAsia="ko-KR"/>
        </w:rPr>
        <w:t xml:space="preserve">their view on the proposed inter-node RRC </w:t>
      </w:r>
      <w:proofErr w:type="spellStart"/>
      <w:r w:rsidR="00814879" w:rsidRPr="00814879">
        <w:rPr>
          <w:rFonts w:ascii="Times New Roman" w:eastAsia="맑은 고딕" w:hAnsi="Times New Roman"/>
          <w:b/>
          <w:sz w:val="22"/>
          <w:szCs w:val="22"/>
          <w:lang w:eastAsia="ko-KR"/>
        </w:rPr>
        <w:t>signaling</w:t>
      </w:r>
      <w:proofErr w:type="spellEnd"/>
      <w:r w:rsidR="00814879" w:rsidRPr="00814879">
        <w:rPr>
          <w:rFonts w:ascii="Times New Roman" w:eastAsia="맑은 고딕" w:hAnsi="Times New Roman"/>
          <w:b/>
          <w:sz w:val="22"/>
          <w:szCs w:val="22"/>
          <w:lang w:eastAsia="ko-KR"/>
        </w:rPr>
        <w:t xml:space="preserve">. </w:t>
      </w:r>
    </w:p>
    <w:p w:rsidR="008C10C3" w:rsidRDefault="008C10C3" w:rsidP="008C10C3">
      <w:pPr>
        <w:pStyle w:val="1"/>
      </w:pPr>
      <w:bookmarkStart w:id="6" w:name="_Toc450908196"/>
      <w:bookmarkStart w:id="7" w:name="_In-sequence_SDU_delivery"/>
      <w:bookmarkEnd w:id="6"/>
      <w:bookmarkEnd w:id="7"/>
      <w:r>
        <w:t>Proposal</w:t>
      </w:r>
    </w:p>
    <w:p w:rsidR="006638DC" w:rsidRDefault="006638DC" w:rsidP="0081487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This contribution discuss how to support inter-node control </w:t>
      </w:r>
      <w:proofErr w:type="spellStart"/>
      <w:r>
        <w:rPr>
          <w:rFonts w:ascii="Times New Roman" w:eastAsia="맑은 고딕" w:hAnsi="Times New Roman"/>
          <w:sz w:val="22"/>
          <w:szCs w:val="22"/>
          <w:lang w:eastAsia="ko-KR"/>
        </w:rPr>
        <w:t>signaling</w:t>
      </w:r>
      <w:proofErr w:type="spellEnd"/>
      <w:r>
        <w:rPr>
          <w:rFonts w:ascii="Times New Roman" w:eastAsia="맑은 고딕" w:hAnsi="Times New Roman"/>
          <w:sz w:val="22"/>
          <w:szCs w:val="22"/>
          <w:lang w:eastAsia="ko-KR"/>
        </w:rPr>
        <w:t xml:space="preserve">, mainly focusing on BH RLF transport, and gives the following proposals. </w:t>
      </w:r>
    </w:p>
    <w:p w:rsidR="006638DC" w:rsidRDefault="006638DC" w:rsidP="00814879">
      <w:pPr>
        <w:jc w:val="left"/>
        <w:rPr>
          <w:rFonts w:ascii="Times New Roman" w:eastAsia="맑은 고딕" w:hAnsi="Times New Roman"/>
          <w:sz w:val="22"/>
          <w:szCs w:val="22"/>
          <w:lang w:eastAsia="ko-KR"/>
        </w:rPr>
      </w:pPr>
    </w:p>
    <w:p w:rsidR="00814879" w:rsidRDefault="00814879" w:rsidP="00814879">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814879">
        <w:rPr>
          <w:rFonts w:ascii="Times New Roman" w:eastAsia="맑은 고딕" w:hAnsi="Times New Roman"/>
          <w:b/>
          <w:sz w:val="22"/>
          <w:szCs w:val="22"/>
          <w:lang w:eastAsia="ko-KR"/>
        </w:rPr>
        <w:t xml:space="preserve">: Introduce inter-node RRC </w:t>
      </w:r>
      <w:proofErr w:type="spellStart"/>
      <w:r w:rsidRPr="00814879">
        <w:rPr>
          <w:rFonts w:ascii="Times New Roman" w:eastAsia="맑은 고딕" w:hAnsi="Times New Roman"/>
          <w:b/>
          <w:sz w:val="22"/>
          <w:szCs w:val="22"/>
          <w:lang w:eastAsia="ko-KR"/>
        </w:rPr>
        <w:t>signaling</w:t>
      </w:r>
      <w:proofErr w:type="spellEnd"/>
      <w:r w:rsidRPr="00814879">
        <w:rPr>
          <w:rFonts w:ascii="Times New Roman" w:eastAsia="맑은 고딕" w:hAnsi="Times New Roman"/>
          <w:b/>
          <w:sz w:val="22"/>
          <w:szCs w:val="22"/>
          <w:lang w:eastAsia="ko-KR"/>
        </w:rPr>
        <w:t xml:space="preserve"> that is encapsulated as Adapt Control PDU   </w:t>
      </w:r>
    </w:p>
    <w:p w:rsidR="00814879" w:rsidRPr="00814879" w:rsidRDefault="00814879" w:rsidP="00814879">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814879">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BH RLF notification is delivered inter-node RRC </w:t>
      </w:r>
      <w:proofErr w:type="spellStart"/>
      <w:r>
        <w:rPr>
          <w:rFonts w:ascii="Times New Roman" w:eastAsia="맑은 고딕" w:hAnsi="Times New Roman"/>
          <w:b/>
          <w:sz w:val="22"/>
          <w:szCs w:val="22"/>
          <w:lang w:eastAsia="ko-KR"/>
        </w:rPr>
        <w:t>signaling</w:t>
      </w:r>
      <w:proofErr w:type="spellEnd"/>
    </w:p>
    <w:p w:rsidR="00814879" w:rsidRPr="00814879" w:rsidRDefault="00814879" w:rsidP="00814879">
      <w:pPr>
        <w:jc w:val="left"/>
        <w:rPr>
          <w:rFonts w:ascii="Times New Roman" w:eastAsia="맑은 고딕" w:hAnsi="Times New Roman"/>
          <w:b/>
          <w:sz w:val="22"/>
          <w:szCs w:val="22"/>
          <w:lang w:eastAsia="ko-KR"/>
        </w:rPr>
      </w:pPr>
      <w:r w:rsidRPr="00814879">
        <w:rPr>
          <w:rFonts w:ascii="Times New Roman" w:eastAsia="맑은 고딕" w:hAnsi="Times New Roman"/>
          <w:b/>
          <w:sz w:val="22"/>
          <w:szCs w:val="22"/>
          <w:lang w:eastAsia="ko-KR"/>
        </w:rPr>
        <w:t xml:space="preserve">Proposal 3: Send an LS to SA3 and RAN3 to ask their view on the proposed inter-node RRC </w:t>
      </w:r>
      <w:proofErr w:type="spellStart"/>
      <w:r w:rsidRPr="00814879">
        <w:rPr>
          <w:rFonts w:ascii="Times New Roman" w:eastAsia="맑은 고딕" w:hAnsi="Times New Roman"/>
          <w:b/>
          <w:sz w:val="22"/>
          <w:szCs w:val="22"/>
          <w:lang w:eastAsia="ko-KR"/>
        </w:rPr>
        <w:t>signaling</w:t>
      </w:r>
      <w:proofErr w:type="spellEnd"/>
      <w:r w:rsidRPr="00814879">
        <w:rPr>
          <w:rFonts w:ascii="Times New Roman" w:eastAsia="맑은 고딕" w:hAnsi="Times New Roman"/>
          <w:b/>
          <w:sz w:val="22"/>
          <w:szCs w:val="22"/>
          <w:lang w:eastAsia="ko-KR"/>
        </w:rPr>
        <w:t xml:space="preserve">. </w:t>
      </w:r>
    </w:p>
    <w:p w:rsidR="00EE6272" w:rsidRPr="0081487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 xml:space="preserve">[1] </w:t>
      </w:r>
      <w:r w:rsidRPr="0039141E">
        <w:rPr>
          <w:rFonts w:eastAsiaTheme="minorEastAsia"/>
          <w:lang w:val="en-US" w:eastAsia="ko-KR"/>
        </w:rPr>
        <w:t>TR 38.874</w:t>
      </w:r>
      <w:r>
        <w:rPr>
          <w:rFonts w:eastAsiaTheme="minorEastAsia"/>
          <w:lang w:val="en-US" w:eastAsia="ko-KR"/>
        </w:rPr>
        <w:t xml:space="preserve">v16.0.0 </w:t>
      </w:r>
      <w:r w:rsidRPr="0039141E">
        <w:rPr>
          <w:rFonts w:eastAsiaTheme="minorEastAsia"/>
          <w:lang w:val="en-US" w:eastAsia="ko-KR"/>
        </w:rPr>
        <w:t>Study on Integrated Access and Backhaul</w:t>
      </w: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AD0" w:rsidRDefault="00B32AD0">
      <w:pPr>
        <w:spacing w:after="0"/>
      </w:pPr>
      <w:r>
        <w:separator/>
      </w:r>
    </w:p>
  </w:endnote>
  <w:endnote w:type="continuationSeparator" w:id="0">
    <w:p w:rsidR="00B32AD0" w:rsidRDefault="00B32A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B32A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AD0" w:rsidRDefault="00B32AD0">
      <w:pPr>
        <w:spacing w:after="0"/>
      </w:pPr>
      <w:r>
        <w:separator/>
      </w:r>
    </w:p>
  </w:footnote>
  <w:footnote w:type="continuationSeparator" w:id="0">
    <w:p w:rsidR="00B32AD0" w:rsidRDefault="00B32A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1C3D90"/>
    <w:multiLevelType w:val="hybridMultilevel"/>
    <w:tmpl w:val="6B46F3FA"/>
    <w:lvl w:ilvl="0" w:tplc="90B872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88E69FA"/>
    <w:multiLevelType w:val="hybridMultilevel"/>
    <w:tmpl w:val="23F850D6"/>
    <w:lvl w:ilvl="0" w:tplc="FA2AB5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1"/>
  </w:num>
  <w:num w:numId="4">
    <w:abstractNumId w:val="9"/>
  </w:num>
  <w:num w:numId="5">
    <w:abstractNumId w:val="10"/>
  </w:num>
  <w:num w:numId="6">
    <w:abstractNumId w:val="4"/>
  </w:num>
  <w:num w:numId="7">
    <w:abstractNumId w:val="7"/>
  </w:num>
  <w:num w:numId="8">
    <w:abstractNumId w:val="3"/>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819E8"/>
    <w:rsid w:val="00094E5F"/>
    <w:rsid w:val="000B51D0"/>
    <w:rsid w:val="000D7090"/>
    <w:rsid w:val="00106C02"/>
    <w:rsid w:val="00131637"/>
    <w:rsid w:val="001D0DAD"/>
    <w:rsid w:val="001E6FE6"/>
    <w:rsid w:val="001F64E0"/>
    <w:rsid w:val="002254F8"/>
    <w:rsid w:val="0025422F"/>
    <w:rsid w:val="00262106"/>
    <w:rsid w:val="002719B0"/>
    <w:rsid w:val="00272580"/>
    <w:rsid w:val="002925FD"/>
    <w:rsid w:val="002C3C46"/>
    <w:rsid w:val="002C4A5E"/>
    <w:rsid w:val="002E233C"/>
    <w:rsid w:val="0034772A"/>
    <w:rsid w:val="003516A5"/>
    <w:rsid w:val="003529DD"/>
    <w:rsid w:val="003751A5"/>
    <w:rsid w:val="0037575B"/>
    <w:rsid w:val="0039141E"/>
    <w:rsid w:val="003E14FB"/>
    <w:rsid w:val="003F59B7"/>
    <w:rsid w:val="00443F50"/>
    <w:rsid w:val="00444838"/>
    <w:rsid w:val="0045512E"/>
    <w:rsid w:val="004B09DA"/>
    <w:rsid w:val="004C6A82"/>
    <w:rsid w:val="005573D3"/>
    <w:rsid w:val="0056496F"/>
    <w:rsid w:val="00605675"/>
    <w:rsid w:val="00616447"/>
    <w:rsid w:val="006233D5"/>
    <w:rsid w:val="00627DFB"/>
    <w:rsid w:val="00636314"/>
    <w:rsid w:val="00642584"/>
    <w:rsid w:val="006638DC"/>
    <w:rsid w:val="00672582"/>
    <w:rsid w:val="0068434D"/>
    <w:rsid w:val="00696C57"/>
    <w:rsid w:val="006D6D34"/>
    <w:rsid w:val="0073717E"/>
    <w:rsid w:val="00744066"/>
    <w:rsid w:val="00763091"/>
    <w:rsid w:val="007640FC"/>
    <w:rsid w:val="00772851"/>
    <w:rsid w:val="00772BC1"/>
    <w:rsid w:val="0081284E"/>
    <w:rsid w:val="00814879"/>
    <w:rsid w:val="00815801"/>
    <w:rsid w:val="00815C9B"/>
    <w:rsid w:val="008356DD"/>
    <w:rsid w:val="00843061"/>
    <w:rsid w:val="00845CC2"/>
    <w:rsid w:val="00873A44"/>
    <w:rsid w:val="008A5461"/>
    <w:rsid w:val="008C10C3"/>
    <w:rsid w:val="008F2607"/>
    <w:rsid w:val="00921A43"/>
    <w:rsid w:val="00934B9F"/>
    <w:rsid w:val="00936DD3"/>
    <w:rsid w:val="00936FDC"/>
    <w:rsid w:val="009454B5"/>
    <w:rsid w:val="0096725E"/>
    <w:rsid w:val="009832C1"/>
    <w:rsid w:val="00984DDB"/>
    <w:rsid w:val="009952A0"/>
    <w:rsid w:val="009A6FD2"/>
    <w:rsid w:val="009B1312"/>
    <w:rsid w:val="009D3ACB"/>
    <w:rsid w:val="009E158C"/>
    <w:rsid w:val="00A07CEB"/>
    <w:rsid w:val="00A84A49"/>
    <w:rsid w:val="00AC6B60"/>
    <w:rsid w:val="00B028EA"/>
    <w:rsid w:val="00B03FEB"/>
    <w:rsid w:val="00B235E9"/>
    <w:rsid w:val="00B31063"/>
    <w:rsid w:val="00B32AD0"/>
    <w:rsid w:val="00B35F3A"/>
    <w:rsid w:val="00B43CEF"/>
    <w:rsid w:val="00B4517C"/>
    <w:rsid w:val="00B53CD2"/>
    <w:rsid w:val="00B5529F"/>
    <w:rsid w:val="00BA79A3"/>
    <w:rsid w:val="00BD43FB"/>
    <w:rsid w:val="00C213EE"/>
    <w:rsid w:val="00C34670"/>
    <w:rsid w:val="00C860C9"/>
    <w:rsid w:val="00D27BDB"/>
    <w:rsid w:val="00D515C6"/>
    <w:rsid w:val="00D86C61"/>
    <w:rsid w:val="00D9356C"/>
    <w:rsid w:val="00DA5B4D"/>
    <w:rsid w:val="00DC3607"/>
    <w:rsid w:val="00E02C31"/>
    <w:rsid w:val="00E04F17"/>
    <w:rsid w:val="00E36C4B"/>
    <w:rsid w:val="00E413D3"/>
    <w:rsid w:val="00E5004C"/>
    <w:rsid w:val="00E514FC"/>
    <w:rsid w:val="00E800E1"/>
    <w:rsid w:val="00EA4A6E"/>
    <w:rsid w:val="00EB13EC"/>
    <w:rsid w:val="00EE6272"/>
    <w:rsid w:val="00F112E5"/>
    <w:rsid w:val="00F20808"/>
    <w:rsid w:val="00F24939"/>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2490</TotalTime>
  <Pages>2</Pages>
  <Words>473</Words>
  <Characters>2702</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71</cp:revision>
  <dcterms:created xsi:type="dcterms:W3CDTF">2019-01-28T23:45:00Z</dcterms:created>
  <dcterms:modified xsi:type="dcterms:W3CDTF">2019-02-15T06:40:00Z</dcterms:modified>
</cp:coreProperties>
</file>